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ЗАТВЕРДЖЕНО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рішення ХІV сесії  VІІІ скликання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Кегичівської селищної ради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30 липня 2021 року  №2205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(в редакції  проєкту  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ХХІІІ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сесії </w:t>
      </w:r>
      <w:r w:rsidRPr="00762DB4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скликання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Кегичівської селищної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ради</w:t>
      </w:r>
    </w:p>
    <w:p w:rsidR="004F1EE0" w:rsidRPr="00762DB4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_____________________________________</w:t>
      </w:r>
    </w:p>
    <w:p w:rsidR="00BE79A0" w:rsidRPr="00BE79A0" w:rsidRDefault="00BE79A0" w:rsidP="00762DB4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W w:w="15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7"/>
        <w:gridCol w:w="2316"/>
        <w:gridCol w:w="58"/>
        <w:gridCol w:w="2506"/>
        <w:gridCol w:w="46"/>
        <w:gridCol w:w="1417"/>
        <w:gridCol w:w="1559"/>
        <w:gridCol w:w="1276"/>
        <w:gridCol w:w="27"/>
        <w:gridCol w:w="1249"/>
        <w:gridCol w:w="1217"/>
        <w:gridCol w:w="59"/>
        <w:gridCol w:w="1205"/>
        <w:gridCol w:w="30"/>
        <w:gridCol w:w="2157"/>
      </w:tblGrid>
      <w:tr w:rsidR="00CC02DB" w:rsidRPr="00CC02DB" w:rsidTr="004F1EE0">
        <w:trPr>
          <w:trHeight w:val="557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DB" w:rsidRDefault="00CC02DB" w:rsidP="004F1EE0">
            <w:pPr>
              <w:spacing w:after="0" w:line="240" w:lineRule="auto"/>
              <w:ind w:left="241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CC02DB" w:rsidRDefault="00CC02DB" w:rsidP="004F1EE0">
            <w:pPr>
              <w:spacing w:after="0" w:line="240" w:lineRule="auto"/>
              <w:ind w:left="241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№№</w:t>
            </w:r>
          </w:p>
          <w:p w:rsidR="00CC02DB" w:rsidRPr="00901C59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Заходи Програми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Термін</w:t>
            </w:r>
          </w:p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CC02DB" w:rsidRPr="00901C59" w:rsidRDefault="00CC02DB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Орієнтовні обсяги фінансування (тис. грн.)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2DB" w:rsidRPr="00901C59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933E8" w:rsidRPr="00CC02DB" w:rsidTr="004F1EE0">
        <w:trPr>
          <w:trHeight w:val="130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DB" w:rsidRDefault="00CC02DB" w:rsidP="004F1EE0">
            <w:pPr>
              <w:spacing w:after="0" w:line="240" w:lineRule="auto"/>
              <w:ind w:left="24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Субвенція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державного 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Інші  джерела фінансування</w:t>
            </w: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C02DB" w:rsidRPr="00CC02DB" w:rsidTr="004F1EE0">
        <w:trPr>
          <w:trHeight w:val="33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3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DB" w:rsidRPr="00CC02DB" w:rsidRDefault="00CC02DB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</w:tr>
      <w:tr w:rsidR="00CC02DB" w:rsidRPr="00901C59" w:rsidTr="004F1EE0">
        <w:trPr>
          <w:trHeight w:val="735"/>
          <w:jc w:val="center"/>
        </w:trPr>
        <w:tc>
          <w:tcPr>
            <w:tcW w:w="158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DB" w:rsidRDefault="00CC02DB" w:rsidP="004F1EE0">
            <w:pPr>
              <w:spacing w:after="0" w:line="240" w:lineRule="auto"/>
              <w:ind w:left="24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6.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«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Охорона нерухомої 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культурної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спадщини» (пам’ятки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історії, монументального мистецтва та </w:t>
            </w:r>
            <w:proofErr w:type="spellStart"/>
            <w:r w:rsidRPr="00CC02D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археоло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гії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CC02DB" w:rsidRDefault="00CC02DB" w:rsidP="004F1EE0">
            <w:pPr>
              <w:spacing w:after="0" w:line="240" w:lineRule="auto"/>
              <w:ind w:left="24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AC" w:rsidRDefault="00132AAC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32AAC" w:rsidRDefault="00132AAC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21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E0" w:rsidRDefault="004F1EE0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62DB4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62DB4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Отримання повного, актуального  переліку наявних пам'яток культурної спадщини регіону, перевірка їх технічного стану, здійснення обмірів, фото фіксації, встановлення власників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A22BC" w:rsidRPr="00901C59" w:rsidRDefault="00CA22BC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Інвентаризація об’єктів культурної спадщини (археологія, історія, монументальне мистецтво)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культури </w:t>
            </w:r>
            <w:r w:rsidRPr="00901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Кегичівської селищної ради</w:t>
            </w:r>
          </w:p>
          <w:p w:rsidR="00762DB4" w:rsidRPr="00901C59" w:rsidRDefault="00762DB4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Департамент</w:t>
            </w:r>
            <w:r w:rsidR="009374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культури і туризму Харківської обласної</w:t>
            </w:r>
            <w:r w:rsidR="009374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державної</w:t>
            </w:r>
            <w:r w:rsidR="009374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адміністрації, </w:t>
            </w:r>
          </w:p>
          <w:p w:rsidR="00762DB4" w:rsidRPr="00901C59" w:rsidRDefault="00762DB4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ОКЗ «ХАРКІВСЬКИЙ НАУКОВО-МЕТОДИЧНИЙ ЦЕНТР ОХОРОНИ КУЛЬТУРНОЇ СПАДЩИНИ»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35,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60"/>
          <w:jc w:val="center"/>
        </w:trPr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4A1" w:rsidRPr="009374A1" w:rsidTr="004F1EE0">
        <w:trPr>
          <w:trHeight w:val="330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/>
              </w:rPr>
            </w:pPr>
            <w:r w:rsidRPr="009933E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9374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9374A1" w:rsidRPr="00901C59" w:rsidTr="004F1EE0">
        <w:trPr>
          <w:jc w:val="center"/>
        </w:trPr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6.2.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4A1" w:rsidRPr="00901C59" w:rsidTr="004F1EE0">
        <w:trPr>
          <w:trHeight w:val="2120"/>
          <w:jc w:val="center"/>
        </w:trPr>
        <w:tc>
          <w:tcPr>
            <w:tcW w:w="7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Pr="00901C59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E79A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Поточний ремонт пам’яток монументального мистецтва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умовами охоронних </w:t>
            </w:r>
          </w:p>
          <w:p w:rsidR="009374A1" w:rsidRPr="00BE79A0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договорів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Pr="00901C59" w:rsidRDefault="009374A1" w:rsidP="004F1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культури </w:t>
            </w:r>
            <w:r w:rsidRPr="00901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</w:t>
            </w:r>
            <w:bookmarkStart w:id="0" w:name="_GoBack"/>
            <w:bookmarkEnd w:id="0"/>
            <w:r w:rsidRPr="00901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івської селищної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</w:p>
          <w:p w:rsidR="009374A1" w:rsidRDefault="009374A1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ОКЗ </w:t>
            </w:r>
          </w:p>
          <w:p w:rsidR="009374A1" w:rsidRDefault="009374A1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«ХАРКІВСЬКИЙ НАУКОВО-</w:t>
            </w:r>
          </w:p>
          <w:p w:rsidR="009374A1" w:rsidRPr="00901C59" w:rsidRDefault="009374A1" w:rsidP="004F1E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01C59">
              <w:rPr>
                <w:rFonts w:ascii="Times New Roman" w:eastAsia="Calibri" w:hAnsi="Times New Roman" w:cs="Times New Roman"/>
                <w:sz w:val="24"/>
                <w:szCs w:val="24"/>
              </w:rPr>
              <w:t>МЕТОДИЧНИЙ ЦЕНТР ОХОРОНИ КУЛЬТУРНОЇ СПАДЩИНИ»</w:t>
            </w:r>
          </w:p>
        </w:tc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49,9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A1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49,9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Збереження пам’яток монументального 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мистецтва, 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приведення до належного естетичного вигляду</w:t>
            </w: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9374A1" w:rsidRPr="00901C59" w:rsidRDefault="009374A1" w:rsidP="004F1E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DB4" w:rsidRPr="00901C59" w:rsidTr="004F1EE0">
        <w:trPr>
          <w:trHeight w:val="311"/>
          <w:jc w:val="center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="009374A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21</w:t>
            </w: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-202</w:t>
            </w: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ind w:left="-46"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1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160" w:line="256" w:lineRule="auto"/>
              <w:jc w:val="center"/>
              <w:rPr>
                <w:rFonts w:ascii="Calibri" w:eastAsia="Calibri" w:hAnsi="Calibri" w:cs="Times New Roman"/>
              </w:rPr>
            </w:pPr>
            <w:r w:rsidRPr="00901C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B4" w:rsidRPr="00901C59" w:rsidRDefault="00762DB4" w:rsidP="004F1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B4" w:rsidRPr="00901C59" w:rsidRDefault="00762DB4" w:rsidP="004F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C5EEF" w:rsidRDefault="00EC5EEF" w:rsidP="00EC5EEF">
      <w:pPr>
        <w:jc w:val="right"/>
        <w:rPr>
          <w:lang w:val="uk-UA"/>
        </w:rPr>
      </w:pPr>
    </w:p>
    <w:p w:rsidR="00762DB4" w:rsidRDefault="00762DB4" w:rsidP="00762DB4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C5EEF" w:rsidRPr="00762DB4" w:rsidRDefault="00762DB4" w:rsidP="00762DB4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>Секретар</w:t>
      </w:r>
      <w:proofErr w:type="spellEnd"/>
      <w:r w:rsidR="006F3D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>селищної</w:t>
      </w:r>
      <w:proofErr w:type="spellEnd"/>
      <w:r w:rsidRPr="00762DB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37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62DB4">
        <w:rPr>
          <w:rFonts w:ascii="Times New Roman" w:eastAsia="Calibri" w:hAnsi="Times New Roman" w:cs="Times New Roman"/>
          <w:b/>
          <w:sz w:val="28"/>
          <w:szCs w:val="28"/>
        </w:rPr>
        <w:t>ради</w:t>
      </w:r>
      <w:proofErr w:type="gram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A22B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</w:t>
      </w:r>
      <w:proofErr w:type="spellStart"/>
      <w:r w:rsidRPr="00762DB4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762DB4">
        <w:rPr>
          <w:rFonts w:ascii="Times New Roman" w:eastAsia="Calibri" w:hAnsi="Times New Roman" w:cs="Times New Roman"/>
          <w:b/>
          <w:sz w:val="28"/>
          <w:szCs w:val="28"/>
        </w:rPr>
        <w:t>італій</w:t>
      </w:r>
      <w:proofErr w:type="spellEnd"/>
      <w:r w:rsidRPr="00762DB4">
        <w:rPr>
          <w:rFonts w:ascii="Times New Roman" w:eastAsia="Calibri" w:hAnsi="Times New Roman" w:cs="Times New Roman"/>
          <w:b/>
          <w:sz w:val="28"/>
          <w:szCs w:val="28"/>
        </w:rPr>
        <w:t xml:space="preserve"> БУДНИК</w:t>
      </w:r>
    </w:p>
    <w:sectPr w:rsidR="00EC5EEF" w:rsidRPr="00762DB4" w:rsidSect="00C876E0">
      <w:headerReference w:type="default" r:id="rId6"/>
      <w:pgSz w:w="16838" w:h="11906" w:orient="landscape" w:code="9"/>
      <w:pgMar w:top="284" w:right="56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4AF" w:rsidRDefault="00C044AF" w:rsidP="00C876E0">
      <w:pPr>
        <w:spacing w:after="0" w:line="240" w:lineRule="auto"/>
      </w:pPr>
      <w:r>
        <w:separator/>
      </w:r>
    </w:p>
  </w:endnote>
  <w:endnote w:type="continuationSeparator" w:id="0">
    <w:p w:rsidR="00C044AF" w:rsidRDefault="00C044AF" w:rsidP="00C8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4AF" w:rsidRDefault="00C044AF" w:rsidP="00C876E0">
      <w:pPr>
        <w:spacing w:after="0" w:line="240" w:lineRule="auto"/>
      </w:pPr>
      <w:r>
        <w:separator/>
      </w:r>
    </w:p>
  </w:footnote>
  <w:footnote w:type="continuationSeparator" w:id="0">
    <w:p w:rsidR="00C044AF" w:rsidRDefault="00C044AF" w:rsidP="00C87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920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876E0" w:rsidRPr="00C876E0" w:rsidRDefault="00C876E0">
        <w:pPr>
          <w:pStyle w:val="a3"/>
          <w:jc w:val="center"/>
          <w:rPr>
            <w:rFonts w:ascii="Times New Roman" w:hAnsi="Times New Roman" w:cs="Times New Roman"/>
          </w:rPr>
        </w:pPr>
        <w:r w:rsidRPr="00C876E0">
          <w:rPr>
            <w:rFonts w:ascii="Times New Roman" w:hAnsi="Times New Roman" w:cs="Times New Roman"/>
          </w:rPr>
          <w:fldChar w:fldCharType="begin"/>
        </w:r>
        <w:r w:rsidRPr="00C876E0">
          <w:rPr>
            <w:rFonts w:ascii="Times New Roman" w:hAnsi="Times New Roman" w:cs="Times New Roman"/>
          </w:rPr>
          <w:instrText xml:space="preserve"> PAGE   \* MERGEFORMAT </w:instrText>
        </w:r>
        <w:r w:rsidRPr="00C876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C876E0">
          <w:rPr>
            <w:rFonts w:ascii="Times New Roman" w:hAnsi="Times New Roman" w:cs="Times New Roman"/>
          </w:rPr>
          <w:fldChar w:fldCharType="end"/>
        </w:r>
      </w:p>
    </w:sdtContent>
  </w:sdt>
  <w:p w:rsidR="00C876E0" w:rsidRDefault="00C876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5F7565"/>
    <w:rsid w:val="00010A36"/>
    <w:rsid w:val="00132AAC"/>
    <w:rsid w:val="0022653C"/>
    <w:rsid w:val="003B106C"/>
    <w:rsid w:val="00442E88"/>
    <w:rsid w:val="004F1EE0"/>
    <w:rsid w:val="00563B89"/>
    <w:rsid w:val="005F7565"/>
    <w:rsid w:val="0065172D"/>
    <w:rsid w:val="006F3DF0"/>
    <w:rsid w:val="00762DB4"/>
    <w:rsid w:val="008715C6"/>
    <w:rsid w:val="008726DE"/>
    <w:rsid w:val="00901C59"/>
    <w:rsid w:val="009374A1"/>
    <w:rsid w:val="009933E8"/>
    <w:rsid w:val="00BB512A"/>
    <w:rsid w:val="00BE79A0"/>
    <w:rsid w:val="00BF0B80"/>
    <w:rsid w:val="00C044AF"/>
    <w:rsid w:val="00C70945"/>
    <w:rsid w:val="00C876E0"/>
    <w:rsid w:val="00CA22BC"/>
    <w:rsid w:val="00CC02DB"/>
    <w:rsid w:val="00CE3E6E"/>
    <w:rsid w:val="00E80F20"/>
    <w:rsid w:val="00EC5EEF"/>
    <w:rsid w:val="00F52FD4"/>
    <w:rsid w:val="00FE4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semiHidden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76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5</cp:revision>
  <cp:lastPrinted>2021-12-16T09:52:00Z</cp:lastPrinted>
  <dcterms:created xsi:type="dcterms:W3CDTF">2021-12-16T09:53:00Z</dcterms:created>
  <dcterms:modified xsi:type="dcterms:W3CDTF">2021-12-19T14:03:00Z</dcterms:modified>
</cp:coreProperties>
</file>